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7E" w:rsidRPr="00A532CF" w:rsidRDefault="001B327E" w:rsidP="001B327E">
      <w:pPr>
        <w:jc w:val="center"/>
        <w:rPr>
          <w:b/>
        </w:rPr>
      </w:pPr>
      <w:r w:rsidRPr="00A532CF">
        <w:rPr>
          <w:b/>
        </w:rPr>
        <w:t>Memorandum of Agreement</w:t>
      </w:r>
    </w:p>
    <w:p w:rsidR="001B327E" w:rsidRPr="00A532CF" w:rsidRDefault="001B327E" w:rsidP="001B327E">
      <w:pPr>
        <w:jc w:val="center"/>
        <w:rPr>
          <w:b/>
        </w:rPr>
      </w:pPr>
    </w:p>
    <w:p w:rsidR="001B327E" w:rsidRPr="00A532CF" w:rsidRDefault="001B327E" w:rsidP="001B327E">
      <w:pPr>
        <w:jc w:val="center"/>
        <w:rPr>
          <w:b/>
        </w:rPr>
      </w:pPr>
      <w:r w:rsidRPr="00A532CF">
        <w:rPr>
          <w:b/>
        </w:rPr>
        <w:t>Between</w:t>
      </w:r>
    </w:p>
    <w:p w:rsidR="001B327E" w:rsidRPr="00A532CF" w:rsidRDefault="001B327E" w:rsidP="001B327E">
      <w:pPr>
        <w:jc w:val="center"/>
        <w:rPr>
          <w:b/>
        </w:rPr>
      </w:pPr>
    </w:p>
    <w:p w:rsidR="001B327E" w:rsidRPr="00A532CF" w:rsidRDefault="001B327E" w:rsidP="001B327E">
      <w:pPr>
        <w:jc w:val="center"/>
        <w:rPr>
          <w:b/>
        </w:rPr>
      </w:pPr>
      <w:r>
        <w:rPr>
          <w:b/>
        </w:rPr>
        <w:t>[</w:t>
      </w:r>
      <w:r w:rsidRPr="00852937">
        <w:rPr>
          <w:b/>
          <w:i/>
        </w:rPr>
        <w:t>Employer Name</w:t>
      </w:r>
      <w:r>
        <w:rPr>
          <w:b/>
        </w:rPr>
        <w:t>]</w:t>
      </w:r>
    </w:p>
    <w:p w:rsidR="001B327E" w:rsidRPr="00A532CF" w:rsidRDefault="001B327E" w:rsidP="001B327E">
      <w:pPr>
        <w:jc w:val="center"/>
        <w:rPr>
          <w:b/>
        </w:rPr>
      </w:pPr>
    </w:p>
    <w:p w:rsidR="001B327E" w:rsidRPr="00A532CF" w:rsidRDefault="001B327E" w:rsidP="001B327E">
      <w:pPr>
        <w:jc w:val="center"/>
        <w:rPr>
          <w:b/>
        </w:rPr>
      </w:pPr>
      <w:r w:rsidRPr="00A532CF">
        <w:rPr>
          <w:b/>
        </w:rPr>
        <w:t>And</w:t>
      </w:r>
    </w:p>
    <w:p w:rsidR="001B327E" w:rsidRPr="00A532CF" w:rsidRDefault="001B327E" w:rsidP="001B327E">
      <w:pPr>
        <w:jc w:val="center"/>
        <w:rPr>
          <w:b/>
        </w:rPr>
      </w:pPr>
    </w:p>
    <w:p w:rsidR="001B327E" w:rsidRPr="00A532CF" w:rsidRDefault="001B327E" w:rsidP="001B327E">
      <w:pPr>
        <w:jc w:val="center"/>
        <w:rPr>
          <w:b/>
        </w:rPr>
      </w:pPr>
      <w:r>
        <w:rPr>
          <w:b/>
        </w:rPr>
        <w:t>[</w:t>
      </w:r>
      <w:r w:rsidRPr="00852937">
        <w:rPr>
          <w:b/>
          <w:i/>
        </w:rPr>
        <w:t>Union Name</w:t>
      </w:r>
      <w:r>
        <w:rPr>
          <w:b/>
        </w:rPr>
        <w:t>]</w:t>
      </w:r>
    </w:p>
    <w:p w:rsidR="001B327E" w:rsidRDefault="001B327E" w:rsidP="001B327E"/>
    <w:p w:rsidR="001B327E" w:rsidRPr="00A532CF" w:rsidRDefault="001B327E" w:rsidP="001B327E">
      <w:pPr>
        <w:rPr>
          <w:b/>
          <w:u w:val="single"/>
        </w:rPr>
      </w:pPr>
      <w:r w:rsidRPr="00A532CF">
        <w:rPr>
          <w:b/>
          <w:u w:val="single"/>
        </w:rPr>
        <w:t xml:space="preserve">Re:  Provincial Early Childhood Educator Wage Enhancement </w:t>
      </w:r>
      <w:r>
        <w:rPr>
          <w:b/>
          <w:u w:val="single"/>
        </w:rPr>
        <w:t>Strategy</w:t>
      </w:r>
    </w:p>
    <w:p w:rsidR="001B327E" w:rsidRDefault="001B327E" w:rsidP="001B327E"/>
    <w:p w:rsidR="001B327E" w:rsidRDefault="001B327E" w:rsidP="001B327E">
      <w:r>
        <w:t xml:space="preserve">WHEREAS under the Provincial Government’s Early Care and Learning Recruitment and Retention Strategy, eligible front-line Early Childhood Educators (ECEs) working in licensed child care facilities receiving Child Care Operating Funding (CCOF) will receive a wage increase beginning in early 2019; </w:t>
      </w:r>
    </w:p>
    <w:p w:rsidR="001B327E" w:rsidRDefault="001B327E" w:rsidP="001B327E"/>
    <w:p w:rsidR="001B327E" w:rsidRDefault="001B327E" w:rsidP="001B327E">
      <w:r>
        <w:t>And the above parties wish to participate in the ECE Wage Enhancement Strategy for the following:  [</w:t>
      </w:r>
      <w:r w:rsidRPr="00852937">
        <w:rPr>
          <w:b/>
          <w:i/>
        </w:rPr>
        <w:t>insert name(s) of sites/programs</w:t>
      </w:r>
      <w:r>
        <w:t xml:space="preserve">]; </w:t>
      </w:r>
    </w:p>
    <w:p w:rsidR="001B327E" w:rsidRDefault="001B327E" w:rsidP="001B327E"/>
    <w:p w:rsidR="001B327E" w:rsidRDefault="001B327E" w:rsidP="001B327E">
      <w:r>
        <w:t>The parties agree as follows:</w:t>
      </w:r>
    </w:p>
    <w:p w:rsidR="001B327E" w:rsidRDefault="001B327E" w:rsidP="001B327E"/>
    <w:p w:rsidR="001B327E" w:rsidRDefault="001B327E" w:rsidP="001B327E">
      <w:r>
        <w:t>[</w:t>
      </w:r>
      <w:r w:rsidRPr="00852937">
        <w:rPr>
          <w:b/>
          <w:i/>
        </w:rPr>
        <w:t>fo</w:t>
      </w:r>
      <w:r>
        <w:rPr>
          <w:b/>
          <w:i/>
        </w:rPr>
        <w:t xml:space="preserve">r </w:t>
      </w:r>
      <w:r w:rsidRPr="00EC5EC2">
        <w:rPr>
          <w:b/>
          <w:i/>
          <w:u w:val="single"/>
        </w:rPr>
        <w:t xml:space="preserve">Category </w:t>
      </w:r>
      <w:r>
        <w:rPr>
          <w:b/>
          <w:i/>
          <w:u w:val="single"/>
        </w:rPr>
        <w:t>1, 2, and 3 Employers</w:t>
      </w:r>
      <w:r>
        <w:t>]</w:t>
      </w:r>
    </w:p>
    <w:p w:rsidR="001B327E" w:rsidRDefault="001B327E" w:rsidP="001B327E"/>
    <w:p w:rsidR="001B327E" w:rsidRDefault="001B327E" w:rsidP="001B327E">
      <w:pPr>
        <w:pStyle w:val="ListParagraph"/>
        <w:numPr>
          <w:ilvl w:val="0"/>
          <w:numId w:val="1"/>
        </w:numPr>
      </w:pPr>
      <w:r>
        <w:t xml:space="preserve">a $1 per hour wage enhancement beginning in early 2019 and retroactive to September 1, 2018 will be granted to the eligible positions; </w:t>
      </w:r>
    </w:p>
    <w:p w:rsidR="001B327E" w:rsidRDefault="001B327E" w:rsidP="001B327E">
      <w:pPr>
        <w:pStyle w:val="ListParagraph"/>
      </w:pPr>
    </w:p>
    <w:p w:rsidR="001B327E" w:rsidRDefault="001B327E" w:rsidP="001B327E">
      <w:pPr>
        <w:pStyle w:val="ListParagraph"/>
        <w:numPr>
          <w:ilvl w:val="0"/>
          <w:numId w:val="1"/>
        </w:numPr>
      </w:pPr>
      <w:r>
        <w:t xml:space="preserve">Another $1 per hour wage enhancement scheduled for April 1, 2020 will be granted to the eligible positions; </w:t>
      </w:r>
    </w:p>
    <w:p w:rsidR="001B327E" w:rsidRDefault="001B327E" w:rsidP="001B327E">
      <w:pPr>
        <w:pStyle w:val="ListParagraph"/>
      </w:pPr>
    </w:p>
    <w:p w:rsidR="001B327E" w:rsidRDefault="001B327E" w:rsidP="001B327E">
      <w:pPr>
        <w:pStyle w:val="ListParagraph"/>
        <w:numPr>
          <w:ilvl w:val="0"/>
          <w:numId w:val="1"/>
        </w:numPr>
      </w:pPr>
      <w:r>
        <w:t xml:space="preserve">Another $2 per hour wage enhancement scheduled for March 2022 and retroactive to  September 1 2021, 2021 will also be granted to the eligible positions; </w:t>
      </w:r>
    </w:p>
    <w:p w:rsidR="001B327E" w:rsidRDefault="001B327E" w:rsidP="001B327E">
      <w:pPr>
        <w:pStyle w:val="ListParagraph"/>
      </w:pPr>
    </w:p>
    <w:p w:rsidR="001B327E" w:rsidRPr="00EC5EC2" w:rsidRDefault="001B327E" w:rsidP="001B327E">
      <w:pPr>
        <w:pStyle w:val="ListParagraph"/>
        <w:numPr>
          <w:ilvl w:val="0"/>
          <w:numId w:val="1"/>
        </w:numPr>
        <w:rPr>
          <w:i/>
        </w:rPr>
      </w:pPr>
      <w:r w:rsidRPr="00EC5EC2">
        <w:rPr>
          <w:i/>
        </w:rPr>
        <w:t xml:space="preserve">[Parties to negotiate the application of benefits, as applicable] </w:t>
      </w:r>
    </w:p>
    <w:p w:rsidR="001B327E" w:rsidRDefault="001B327E" w:rsidP="001B327E"/>
    <w:p w:rsidR="001B327E" w:rsidRDefault="001B327E" w:rsidP="001B327E">
      <w:r>
        <w:t>[</w:t>
      </w:r>
      <w:r w:rsidRPr="00852937">
        <w:rPr>
          <w:b/>
          <w:i/>
        </w:rPr>
        <w:t>fo</w:t>
      </w:r>
      <w:r>
        <w:rPr>
          <w:b/>
          <w:i/>
        </w:rPr>
        <w:t xml:space="preserve">r </w:t>
      </w:r>
      <w:r w:rsidRPr="00EC5EC2">
        <w:rPr>
          <w:b/>
          <w:i/>
          <w:u w:val="single"/>
        </w:rPr>
        <w:t xml:space="preserve">Category </w:t>
      </w:r>
      <w:r>
        <w:rPr>
          <w:b/>
          <w:i/>
          <w:u w:val="single"/>
        </w:rPr>
        <w:t>3 Employers only (</w:t>
      </w:r>
      <w:r>
        <w:rPr>
          <w:b/>
          <w:i/>
        </w:rPr>
        <w:t>NPF but paying Collective Agreement rates) – an additional option</w:t>
      </w:r>
      <w:r>
        <w:t>]</w:t>
      </w:r>
    </w:p>
    <w:p w:rsidR="001B327E" w:rsidRDefault="001B327E" w:rsidP="001B327E"/>
    <w:p w:rsidR="001B327E" w:rsidRDefault="001B327E" w:rsidP="001B327E">
      <w:pPr>
        <w:rPr>
          <w:i/>
        </w:rPr>
      </w:pPr>
      <w:r>
        <w:rPr>
          <w:i/>
        </w:rPr>
        <w:t xml:space="preserve">[the </w:t>
      </w:r>
      <w:r w:rsidRPr="00EC5EC2">
        <w:rPr>
          <w:i/>
        </w:rPr>
        <w:t xml:space="preserve">Parties </w:t>
      </w:r>
      <w:r>
        <w:rPr>
          <w:i/>
        </w:rPr>
        <w:t xml:space="preserve">may </w:t>
      </w:r>
      <w:r w:rsidRPr="00EC5EC2">
        <w:rPr>
          <w:i/>
        </w:rPr>
        <w:t>negotiate the application of wage rates for eligible positions in excess of point #1</w:t>
      </w:r>
      <w:r>
        <w:rPr>
          <w:i/>
        </w:rPr>
        <w:t xml:space="preserve">, #2, and </w:t>
      </w:r>
      <w:r w:rsidRPr="00EC5EC2">
        <w:rPr>
          <w:i/>
        </w:rPr>
        <w:t>#</w:t>
      </w:r>
      <w:r>
        <w:rPr>
          <w:i/>
        </w:rPr>
        <w:t>3</w:t>
      </w:r>
      <w:r w:rsidRPr="00EC5EC2">
        <w:rPr>
          <w:i/>
        </w:rPr>
        <w:t xml:space="preserve"> above</w:t>
      </w:r>
      <w:r>
        <w:rPr>
          <w:i/>
        </w:rPr>
        <w:t xml:space="preserve">; </w:t>
      </w:r>
      <w:r w:rsidRPr="00A85BA9">
        <w:rPr>
          <w:i/>
        </w:rPr>
        <w:t xml:space="preserve">Parties to negotiate the application of benefits, as applicable]; </w:t>
      </w:r>
    </w:p>
    <w:p w:rsidR="001B327E" w:rsidRDefault="001B327E" w:rsidP="001B327E">
      <w:pPr>
        <w:rPr>
          <w:i/>
        </w:rPr>
      </w:pPr>
    </w:p>
    <w:p w:rsidR="001B327E" w:rsidRDefault="001B327E" w:rsidP="001B327E">
      <w:pPr>
        <w:rPr>
          <w:i/>
        </w:rPr>
      </w:pPr>
    </w:p>
    <w:p w:rsidR="001B327E" w:rsidRPr="00A85BA9" w:rsidRDefault="001B327E" w:rsidP="001B327E">
      <w:pPr>
        <w:rPr>
          <w:i/>
        </w:rPr>
      </w:pPr>
      <w:r>
        <w:rPr>
          <w:i/>
        </w:rPr>
        <w:t>[</w:t>
      </w:r>
      <w:r w:rsidRPr="00C17DDE">
        <w:rPr>
          <w:b/>
          <w:i/>
          <w:u w:val="single"/>
        </w:rPr>
        <w:t>Note</w:t>
      </w:r>
      <w:r>
        <w:rPr>
          <w:i/>
        </w:rPr>
        <w:t xml:space="preserve">:  any application of ECE WE monies and/or negotiations should not result in wage or benefit levels that </w:t>
      </w:r>
      <w:r w:rsidRPr="00A85BA9">
        <w:rPr>
          <w:i/>
        </w:rPr>
        <w:t>exceed the corresponding Collective Agreement levels.</w:t>
      </w:r>
      <w:r>
        <w:rPr>
          <w:i/>
        </w:rPr>
        <w:t>]</w:t>
      </w:r>
    </w:p>
    <w:p w:rsidR="001B327E" w:rsidRDefault="001B327E" w:rsidP="001B327E"/>
    <w:p w:rsidR="001B327E" w:rsidRDefault="001B327E" w:rsidP="001B327E"/>
    <w:p w:rsidR="001B327E" w:rsidRPr="003A5B91" w:rsidRDefault="001B327E" w:rsidP="001B327E">
      <w:pPr>
        <w:rPr>
          <w:b/>
          <w:i/>
        </w:rPr>
      </w:pPr>
      <w:r w:rsidRPr="003A5B91">
        <w:rPr>
          <w:b/>
          <w:i/>
        </w:rPr>
        <w:t>[for inclusion in all agreements]</w:t>
      </w:r>
    </w:p>
    <w:p w:rsidR="001B327E" w:rsidRDefault="001B327E" w:rsidP="001B327E"/>
    <w:p w:rsidR="001B327E" w:rsidRDefault="001B327E" w:rsidP="001B327E">
      <w:r w:rsidRPr="003415C7">
        <w:t xml:space="preserve">Should the Provincial Government’s Early Care and Learning Recruitment and Retention Strategy be amended or discontinued, affecting the compensation increases noted above, the parties agree that </w:t>
      </w:r>
      <w:r w:rsidRPr="003415C7">
        <w:lastRenderedPageBreak/>
        <w:t xml:space="preserve">they will immediately meet to discuss options, including the </w:t>
      </w:r>
      <w:r>
        <w:t xml:space="preserve">potential </w:t>
      </w:r>
      <w:r w:rsidRPr="003415C7">
        <w:t xml:space="preserve">renegotiation of the above terms under Part D of Appendix A – Wage Grids. </w:t>
      </w:r>
    </w:p>
    <w:p w:rsidR="001B327E" w:rsidRDefault="001B327E" w:rsidP="001B327E">
      <w:pPr>
        <w:pStyle w:val="ListParagraph"/>
      </w:pPr>
    </w:p>
    <w:p w:rsidR="001B327E" w:rsidRDefault="001B327E" w:rsidP="001B327E">
      <w:pPr>
        <w:pStyle w:val="ListParagraph"/>
      </w:pPr>
    </w:p>
    <w:p w:rsidR="001B327E" w:rsidRDefault="001B327E" w:rsidP="001B327E"/>
    <w:p w:rsidR="001B327E" w:rsidRDefault="001B327E" w:rsidP="001B327E">
      <w:r>
        <w:t>Agreement reached on this ____ day of ___________, 2021</w:t>
      </w:r>
    </w:p>
    <w:p w:rsidR="001B327E" w:rsidRDefault="001B327E" w:rsidP="001B327E"/>
    <w:p w:rsidR="001B327E" w:rsidRDefault="001B327E" w:rsidP="001B327E">
      <w:r>
        <w:t>Signed:</w:t>
      </w:r>
    </w:p>
    <w:p w:rsidR="001B327E" w:rsidRDefault="001B327E" w:rsidP="001B327E"/>
    <w:p w:rsidR="001B327E" w:rsidRDefault="001B327E" w:rsidP="001B327E">
      <w:r>
        <w:t>_____________________________</w:t>
      </w:r>
      <w:r>
        <w:tab/>
      </w:r>
      <w:r>
        <w:tab/>
        <w:t>_____________________________</w:t>
      </w:r>
    </w:p>
    <w:p w:rsidR="001B327E" w:rsidRDefault="001B327E" w:rsidP="001B327E">
      <w:r>
        <w:t>Union</w:t>
      </w:r>
      <w:r>
        <w:tab/>
      </w:r>
      <w:r>
        <w:tab/>
      </w:r>
      <w:r>
        <w:tab/>
      </w:r>
      <w:r>
        <w:tab/>
      </w:r>
      <w:r>
        <w:tab/>
      </w:r>
      <w:r>
        <w:tab/>
        <w:t>Employer</w:t>
      </w:r>
    </w:p>
    <w:p w:rsidR="001B327E" w:rsidRDefault="001B327E" w:rsidP="001B327E"/>
    <w:p w:rsidR="001B327E" w:rsidRDefault="001B327E" w:rsidP="001B327E">
      <w:r>
        <w:t>_____________________________</w:t>
      </w:r>
      <w:r>
        <w:tab/>
      </w:r>
      <w:r>
        <w:tab/>
        <w:t>_____________________________</w:t>
      </w:r>
    </w:p>
    <w:p w:rsidR="001B327E" w:rsidRDefault="001B327E" w:rsidP="001B327E">
      <w:r>
        <w:t>CSSBA</w:t>
      </w:r>
      <w:r>
        <w:tab/>
      </w:r>
      <w:r>
        <w:tab/>
      </w:r>
      <w:r>
        <w:tab/>
      </w:r>
      <w:r>
        <w:tab/>
      </w:r>
      <w:r>
        <w:tab/>
      </w:r>
      <w:r>
        <w:tab/>
        <w:t>CSSEA</w:t>
      </w:r>
    </w:p>
    <w:p w:rsidR="00B06122" w:rsidRDefault="00B06122">
      <w:bookmarkStart w:id="0" w:name="_GoBack"/>
      <w:bookmarkEnd w:id="0"/>
    </w:p>
    <w:sectPr w:rsidR="00B06122">
      <w:headerReference w:type="even" r:id="rId5"/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20" w:rsidRDefault="00702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20" w:rsidRDefault="007029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20" w:rsidRDefault="00702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52F1A"/>
    <w:multiLevelType w:val="hybridMultilevel"/>
    <w:tmpl w:val="9C26FC52"/>
    <w:lvl w:ilvl="0" w:tplc="0BA89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7E"/>
    <w:rsid w:val="001B327E"/>
    <w:rsid w:val="00B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792E2-ED16-4986-BB24-593EF35E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Sun</dc:creator>
  <cp:keywords/>
  <dc:description/>
  <cp:lastModifiedBy>Doris Sun</cp:lastModifiedBy>
  <cp:revision>2</cp:revision>
  <dcterms:created xsi:type="dcterms:W3CDTF">2021-09-29T18:58:00Z</dcterms:created>
  <dcterms:modified xsi:type="dcterms:W3CDTF">2021-09-29T18:58:00Z</dcterms:modified>
</cp:coreProperties>
</file>